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7A0F48">
        <w:fldChar w:fldCharType="begin"/>
      </w:r>
      <w:r w:rsidR="005E3240">
        <w:instrText xml:space="preserve">DOCVARIABLE "SP_FUNC: GetObjectRegin (CONTEXT)" \* MERGEFORMAT </w:instrText>
      </w:r>
      <w:r w:rsidR="007A0F4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7A0F4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7A0F48">
        <w:fldChar w:fldCharType="begin"/>
      </w:r>
      <w:r w:rsidR="005E3240">
        <w:instrText xml:space="preserve">DOCVARIABLE "SP_FUNC: GetEndDateMovesetDoc (CONTEXT)" \* MERGEFORMAT </w:instrText>
      </w:r>
      <w:r w:rsidR="007A0F4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7A0F4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332B">
        <w:rPr>
          <w:color w:val="000000" w:themeColor="text1"/>
          <w:sz w:val="24"/>
          <w:szCs w:val="24"/>
        </w:rPr>
        <w:t xml:space="preserve">6.4 </w:t>
      </w:r>
      <w:r w:rsidR="00AF332B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F332B" w:rsidRPr="001C470C">
        <w:rPr>
          <w:color w:val="000000" w:themeColor="text1"/>
          <w:sz w:val="24"/>
          <w:szCs w:val="24"/>
        </w:rPr>
        <w:t>:</w:t>
      </w:r>
      <w:r w:rsidR="00AF332B">
        <w:rPr>
          <w:color w:val="000000" w:themeColor="text1"/>
          <w:sz w:val="24"/>
          <w:szCs w:val="24"/>
        </w:rPr>
        <w:t xml:space="preserve"> </w:t>
      </w:r>
    </w:p>
    <w:p w:rsidR="00E93DFE" w:rsidRPr="00820352" w:rsidRDefault="00E93DFE" w:rsidP="00E93DFE">
      <w:pPr>
        <w:ind w:firstLine="525"/>
        <w:jc w:val="both"/>
        <w:rPr>
          <w:bCs/>
          <w:color w:val="000000"/>
        </w:rPr>
      </w:pPr>
      <w:r>
        <w:rPr>
          <w:bCs/>
          <w:color w:val="000000"/>
        </w:rPr>
        <w:t>1)</w:t>
      </w:r>
      <w:r w:rsidRPr="00CE4E38">
        <w:rPr>
          <w:bCs/>
          <w:color w:val="000000"/>
        </w:rPr>
        <w:t xml:space="preserve"> </w:t>
      </w:r>
      <w:r w:rsidRPr="001860C8">
        <w:rPr>
          <w:bCs/>
          <w:color w:val="000000"/>
        </w:rPr>
        <w:t>В соответствии с письмом ООО «Златоустовский «Водоканал</w:t>
      </w:r>
      <w:r>
        <w:rPr>
          <w:bCs/>
          <w:color w:val="000000"/>
        </w:rPr>
        <w:t>» земельный участок расположен в охранной зоне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=150 мм идущего вдоль ул. </w:t>
      </w:r>
      <w:proofErr w:type="spellStart"/>
      <w:r>
        <w:rPr>
          <w:bCs/>
          <w:color w:val="000000"/>
        </w:rPr>
        <w:t>Сыромолотова</w:t>
      </w:r>
      <w:proofErr w:type="spellEnd"/>
      <w:r>
        <w:rPr>
          <w:bCs/>
          <w:color w:val="000000"/>
        </w:rPr>
        <w:t xml:space="preserve">. </w:t>
      </w:r>
    </w:p>
    <w:p w:rsidR="00E93DFE" w:rsidRDefault="00E93DFE" w:rsidP="00E93DFE">
      <w:pPr>
        <w:ind w:firstLine="525"/>
        <w:jc w:val="both"/>
        <w:rPr>
          <w:bCs/>
          <w:color w:val="000000"/>
        </w:rPr>
      </w:pPr>
      <w:r w:rsidRPr="00D42055">
        <w:rPr>
          <w:b/>
          <w:color w:val="000000"/>
          <w:kern w:val="1"/>
          <w:u w:val="single"/>
        </w:rPr>
        <w:t>Ограничения</w:t>
      </w:r>
      <w:r>
        <w:rPr>
          <w:b/>
          <w:color w:val="000000"/>
          <w:kern w:val="1"/>
          <w:u w:val="single"/>
        </w:rPr>
        <w:t>:</w:t>
      </w:r>
      <w:r w:rsidRPr="00D42055">
        <w:rPr>
          <w:color w:val="000000"/>
          <w:kern w:val="1"/>
        </w:rPr>
        <w:t xml:space="preserve"> </w:t>
      </w:r>
      <w:r>
        <w:rPr>
          <w:bCs/>
          <w:color w:val="000000"/>
        </w:rPr>
        <w:t>при размещении на земельном участке объектов капитального строительства, необходимо учесть наличие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=150 мм и его охранной зоны,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</w:t>
      </w:r>
    </w:p>
    <w:p w:rsidR="00E93DFE" w:rsidRDefault="00E93DFE" w:rsidP="00E93DFE">
      <w:pPr>
        <w:ind w:firstLine="426"/>
        <w:jc w:val="both"/>
        <w:outlineLvl w:val="0"/>
        <w:rPr>
          <w:bCs/>
          <w:color w:val="000000"/>
        </w:rPr>
      </w:pPr>
      <w:r>
        <w:rPr>
          <w:bCs/>
          <w:color w:val="000000"/>
        </w:rPr>
        <w:t>2) В соответствии с письмом ООО «Теплоэнергетик» по данному  участку запроектирована магистральная теплотрасса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>=500 мм между котельной № 3 и № 4, которая частично построена, Заказчик Администрация ЗГО при строительстве объектов капитального строительства необходимо обратиться в МКУ ЗГО УЖКХ для согласования.</w:t>
      </w:r>
    </w:p>
    <w:p w:rsidR="00E93DFE" w:rsidRDefault="00E93DFE" w:rsidP="00E93DFE">
      <w:pPr>
        <w:jc w:val="both"/>
      </w:pPr>
      <w:r>
        <w:rPr>
          <w:bCs/>
          <w:color w:val="000000"/>
        </w:rPr>
        <w:t xml:space="preserve">      </w:t>
      </w:r>
      <w:proofErr w:type="gramStart"/>
      <w:r>
        <w:rPr>
          <w:bCs/>
          <w:color w:val="000000"/>
        </w:rPr>
        <w:t xml:space="preserve">3) </w:t>
      </w:r>
      <w:r>
        <w:rPr>
          <w:color w:val="000000"/>
          <w:kern w:val="1"/>
        </w:rPr>
        <w:t xml:space="preserve">На земельном участке размещено разборное антенно-мачтовое сооружение для размещения оборудования  связи (опора состоит из трех секций, высотой 30 м.) на основании постановления Правительства РФ от 03.12.2014г. №1300 </w:t>
      </w:r>
      <w:r w:rsidRPr="0008715D">
        <w:t>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>
        <w:t>.</w:t>
      </w:r>
      <w:proofErr w:type="gramEnd"/>
    </w:p>
    <w:p w:rsidR="00E93DFE" w:rsidRPr="0008715D" w:rsidRDefault="00E93DFE" w:rsidP="00E93DFE">
      <w:pPr>
        <w:jc w:val="both"/>
        <w:rPr>
          <w:color w:val="000000"/>
          <w:kern w:val="1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7A0F4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7A0F4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7A0F4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7A0F4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7A0F4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7A0F4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7A0F48" w:rsidRPr="005819CE">
        <w:rPr>
          <w:sz w:val="22"/>
          <w:szCs w:val="22"/>
        </w:rPr>
        <w:fldChar w:fldCharType="end"/>
      </w:r>
    </w:p>
    <w:p w:rsidR="00DE28DB" w:rsidRPr="005819CE" w:rsidRDefault="007A0F4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7A0F4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9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5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5D01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0F48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1621D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93DFE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A331A-C93A-4FAF-9535-F227AA32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6</Pages>
  <Words>1920</Words>
  <Characters>15402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2023-11-07T06:32:00Z</dcterms:modified>
</cp:coreProperties>
</file>